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1C86" w14:textId="77777777" w:rsidR="00D951FA" w:rsidRDefault="00D951FA" w:rsidP="00D951FA">
      <w:pPr>
        <w:pStyle w:val="a9"/>
        <w:widowControl/>
        <w:spacing w:before="0" w:beforeAutospacing="0" w:after="0" w:afterAutospacing="0"/>
        <w:rPr>
          <w:rStyle w:val="a8"/>
          <w:rFonts w:ascii="仿宋" w:eastAsia="仿宋" w:hAnsi="仿宋" w:cs="仿宋" w:hint="eastAsia"/>
          <w:bCs/>
          <w:color w:val="333333"/>
          <w:sz w:val="30"/>
          <w:szCs w:val="30"/>
        </w:rPr>
      </w:pPr>
      <w:r>
        <w:rPr>
          <w:rStyle w:val="a8"/>
          <w:rFonts w:ascii="仿宋" w:eastAsia="仿宋" w:hAnsi="仿宋" w:cs="仿宋" w:hint="eastAsia"/>
          <w:bCs/>
          <w:color w:val="333333"/>
          <w:sz w:val="30"/>
          <w:szCs w:val="30"/>
        </w:rPr>
        <w:t>附件1：</w:t>
      </w:r>
    </w:p>
    <w:p w14:paraId="3147290F" w14:textId="77777777" w:rsidR="00D951FA" w:rsidRDefault="00D951FA" w:rsidP="00D951FA">
      <w:pPr>
        <w:pStyle w:val="a9"/>
        <w:widowControl/>
        <w:spacing w:before="0" w:beforeAutospacing="0" w:after="0" w:afterAutospacing="0"/>
        <w:jc w:val="center"/>
        <w:rPr>
          <w:rFonts w:ascii="微软雅黑" w:eastAsia="微软雅黑" w:hAnsi="微软雅黑" w:cs="微软雅黑"/>
          <w:color w:val="333333"/>
        </w:rPr>
      </w:pPr>
      <w:r>
        <w:rPr>
          <w:rStyle w:val="a8"/>
          <w:rFonts w:ascii="微软雅黑" w:eastAsia="微软雅黑" w:hAnsi="微软雅黑" w:cs="微软雅黑" w:hint="eastAsia"/>
          <w:color w:val="333333"/>
          <w:sz w:val="30"/>
          <w:szCs w:val="30"/>
        </w:rPr>
        <w:t>关于增补建设工程全过程质量控制管理咨询专家的通知</w:t>
      </w:r>
    </w:p>
    <w:p w14:paraId="11FEE45E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jc w:val="center"/>
        <w:rPr>
          <w:rFonts w:ascii="宋体" w:hAnsi="宋体" w:cs="宋体" w:hint="eastAsia"/>
          <w:color w:val="333333"/>
        </w:rPr>
      </w:pPr>
    </w:p>
    <w:p w14:paraId="7A8B9B4C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jc w:val="center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中施企协字〔2020〕72号</w:t>
      </w:r>
    </w:p>
    <w:p w14:paraId="58D1B8CE" w14:textId="77777777" w:rsidR="00D951FA" w:rsidRDefault="00D951FA" w:rsidP="00D951FA">
      <w:pPr>
        <w:widowControl/>
        <w:jc w:val="left"/>
      </w:pPr>
    </w:p>
    <w:p w14:paraId="00AB9CF8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各关联协会、有关单位：</w:t>
      </w:r>
    </w:p>
    <w:p w14:paraId="52B1794F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为深入贯彻落实质量强国战略，充分发挥行业专家在建设工程质量咨询、评估和指导等方面的作用，扩大专家进行专业指导的覆盖面和影响力，进一步提高咨询工作质量，推动行业高质量发展，我会决定增补建设工程全过程质量控制管理咨询专家。现将有关事项通知如下：</w:t>
      </w:r>
    </w:p>
    <w:p w14:paraId="7D87B3C6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一、推荐范围</w:t>
      </w:r>
    </w:p>
    <w:p w14:paraId="5A08A3B2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工程建设领域咨询单位、勘察单位、设计单位、施工单位、监理单位、质量监督站、高等院校等从事工程质量管理的专家。</w:t>
      </w:r>
    </w:p>
    <w:p w14:paraId="187CCBBE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二、推荐条件</w:t>
      </w:r>
    </w:p>
    <w:p w14:paraId="06A0F6F8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（一）基本条件</w:t>
      </w:r>
    </w:p>
    <w:p w14:paraId="682F2B62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1.拥护党的路线、方针、政策，热爱工程建设行业，有较强的事业心和责任感；</w:t>
      </w:r>
    </w:p>
    <w:p w14:paraId="74A03DA4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2.作风正派，严格自律，能够认真、公正、诚实、廉洁地履行职责；</w:t>
      </w:r>
    </w:p>
    <w:p w14:paraId="4269C420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3.熟悉国家有关工程建设的政策、法律、法规和行政管理规定，在行业内拥有较高的知名度和影响力，具有较高的理论水平和丰富的实践经验；</w:t>
      </w:r>
    </w:p>
    <w:p w14:paraId="6E95C9BA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4.具备高级（含）以上专业技术（经济）职称，从事技术质量管理工作10年以上，身体健康。</w:t>
      </w:r>
    </w:p>
    <w:p w14:paraId="0368D711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（二）专业条件</w:t>
      </w:r>
    </w:p>
    <w:p w14:paraId="680F4944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以下条件至少满足1项：</w:t>
      </w:r>
    </w:p>
    <w:p w14:paraId="2D7AA858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lastRenderedPageBreak/>
        <w:t>1.全国注册咨询工程师。</w:t>
      </w:r>
    </w:p>
    <w:p w14:paraId="55990E5C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2.甲级资质勘察、设计企业的总工程师（含）以上职务。</w:t>
      </w:r>
    </w:p>
    <w:p w14:paraId="6BC8C9D1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3.特级资质施工企业主管质量的部门经理（含）以上职务；一级资质施工企业总工程师（含）以上职务。</w:t>
      </w:r>
    </w:p>
    <w:p w14:paraId="10F3546F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4.具有综合资质或</w:t>
      </w:r>
      <w:proofErr w:type="gramStart"/>
      <w:r>
        <w:rPr>
          <w:rFonts w:ascii="宋体" w:hAnsi="宋体" w:cs="宋体" w:hint="eastAsia"/>
          <w:color w:val="333333"/>
        </w:rPr>
        <w:t>专业甲级</w:t>
      </w:r>
      <w:proofErr w:type="gramEnd"/>
      <w:r>
        <w:rPr>
          <w:rFonts w:ascii="宋体" w:hAnsi="宋体" w:cs="宋体" w:hint="eastAsia"/>
          <w:color w:val="333333"/>
        </w:rPr>
        <w:t>资质监理企业的总工程师（含）以上职务。</w:t>
      </w:r>
    </w:p>
    <w:p w14:paraId="61FAE364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5.各行业、各地方工程质量监督部门总工程师（含）以上职务。</w:t>
      </w:r>
    </w:p>
    <w:p w14:paraId="70F24E97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6.高等院校和科研院所相关专业的教授、研究员（或同等级别技术职称）。</w:t>
      </w:r>
    </w:p>
    <w:p w14:paraId="1ABDD9D7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三、推荐程序</w:t>
      </w:r>
    </w:p>
    <w:p w14:paraId="005ABEA3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一）专家填写《建设工程全过程质量控制管理咨询专家申请表》（附件1），连同电子版一起报送至推荐单位。推荐单位包括：各行业工程建设协会；各省、自治区、直辖市及计划单列市建筑业（工程建设）协会、勘察设计协会、建设监理协会、工程咨询协会；国务院国资委直接监督管理的中央企业。</w:t>
      </w:r>
    </w:p>
    <w:p w14:paraId="3450292A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（二）推荐单位对申请的专家信息进行审核、把关，确定推荐专家名单，填写《建设工程全过程质量控制管理咨询专家推荐汇总表》（附件2）。</w:t>
      </w:r>
    </w:p>
    <w:p w14:paraId="024801B6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（三）推荐单位于2021年1月29日前将《申请表》（word格式）和《汇总表》电子版（excel格式）发至邮箱zgw@cacem.com.cn，并将书面材料（盖章原件）报送至中施企协总工委办公室。</w:t>
      </w:r>
    </w:p>
    <w:p w14:paraId="1F764FA0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四、推荐要求</w:t>
      </w:r>
    </w:p>
    <w:p w14:paraId="18D982EC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（一）已申报并已入选专家库的免报；</w:t>
      </w:r>
    </w:p>
    <w:p w14:paraId="6B806163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（二）高等院校和科研院所的教授或研究员，可自行向中施企协总工委办公室申报；</w:t>
      </w:r>
    </w:p>
    <w:p w14:paraId="37250202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lastRenderedPageBreak/>
        <w:t>（三）各推荐单位要认真组织、严格把关，并统筹兼顾到各个专业范围，尤其是侧重工业、交通、水利、市政等基础设施领域和建筑工程中的电气、设备等相关专业专家，为咨询工作开展提供坚实基础和技术保障。</w:t>
      </w:r>
    </w:p>
    <w:p w14:paraId="21CAE810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Style w:val="a8"/>
          <w:rFonts w:ascii="宋体" w:hAnsi="宋体" w:cs="宋体" w:hint="eastAsia"/>
          <w:color w:val="333333"/>
        </w:rPr>
        <w:t>五、联系方式</w:t>
      </w:r>
    </w:p>
    <w:p w14:paraId="00355F6B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联系人：张国义 张宇翔</w:t>
      </w:r>
    </w:p>
    <w:p w14:paraId="1A9A48CA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电话：（010）63253458、63253417</w:t>
      </w:r>
    </w:p>
    <w:p w14:paraId="2BE73AB6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>地址：北京市海淀区北小马厂6号华天大厦四层</w:t>
      </w:r>
    </w:p>
    <w:p w14:paraId="60C42B58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附件：</w:t>
      </w:r>
      <w:hyperlink r:id="rId6" w:history="1">
        <w:r>
          <w:rPr>
            <w:rStyle w:val="a7"/>
            <w:rFonts w:ascii="宋体" w:hAnsi="宋体" w:cs="宋体"/>
          </w:rPr>
          <w:t>1.建设工程全过程质量控制管理咨询专家申请表</w:t>
        </w:r>
      </w:hyperlink>
    </w:p>
    <w:p w14:paraId="60BFA91B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    </w:t>
      </w:r>
      <w:hyperlink r:id="rId7" w:history="1">
        <w:r>
          <w:rPr>
            <w:rStyle w:val="a7"/>
            <w:rFonts w:ascii="宋体" w:hAnsi="宋体" w:cs="宋体"/>
          </w:rPr>
          <w:t>2.建设工程全过程质量控制管理咨询专家推荐汇总表</w:t>
        </w:r>
      </w:hyperlink>
    </w:p>
    <w:p w14:paraId="33C75E5B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jc w:val="right"/>
        <w:rPr>
          <w:rFonts w:ascii="宋体" w:hAnsi="宋体" w:cs="宋体" w:hint="eastAsia"/>
          <w:color w:val="333333"/>
        </w:rPr>
      </w:pPr>
    </w:p>
    <w:p w14:paraId="027B91F8" w14:textId="77777777" w:rsidR="00D951FA" w:rsidRDefault="00D951FA" w:rsidP="00D951FA">
      <w:pPr>
        <w:pStyle w:val="a9"/>
        <w:widowControl/>
        <w:spacing w:before="150" w:beforeAutospacing="0" w:after="0" w:afterAutospacing="0" w:line="483" w:lineRule="atLeast"/>
        <w:ind w:firstLine="420"/>
        <w:jc w:val="center"/>
        <w:rPr>
          <w:rFonts w:ascii="宋体" w:hAnsi="宋体" w:cs="宋体" w:hint="eastAsia"/>
          <w:color w:val="333333"/>
        </w:rPr>
      </w:pPr>
      <w:r>
        <w:rPr>
          <w:rFonts w:ascii="宋体" w:hAnsi="宋体" w:cs="宋体" w:hint="eastAsia"/>
          <w:color w:val="333333"/>
        </w:rPr>
        <w:t xml:space="preserve">                                           中国施工企业管理协会 </w:t>
      </w:r>
    </w:p>
    <w:p w14:paraId="7C7F4E75" w14:textId="599B8074" w:rsidR="00CE6A19" w:rsidRDefault="00D951FA" w:rsidP="00D951FA">
      <w:r>
        <w:rPr>
          <w:rFonts w:ascii="宋体" w:hAnsi="宋体" w:cs="宋体" w:hint="eastAsia"/>
          <w:color w:val="333333"/>
          <w:sz w:val="24"/>
        </w:rPr>
        <w:t>2020年12月23日 </w:t>
      </w:r>
    </w:p>
    <w:sectPr w:rsidR="00CE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9D25A" w14:textId="77777777" w:rsidR="00FE686B" w:rsidRDefault="00FE686B" w:rsidP="00D951FA">
      <w:r>
        <w:separator/>
      </w:r>
    </w:p>
  </w:endnote>
  <w:endnote w:type="continuationSeparator" w:id="0">
    <w:p w14:paraId="5F1285DB" w14:textId="77777777" w:rsidR="00FE686B" w:rsidRDefault="00FE686B" w:rsidP="00D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1D94" w14:textId="77777777" w:rsidR="00FE686B" w:rsidRDefault="00FE686B" w:rsidP="00D951FA">
      <w:r>
        <w:separator/>
      </w:r>
    </w:p>
  </w:footnote>
  <w:footnote w:type="continuationSeparator" w:id="0">
    <w:p w14:paraId="2D7FE8EA" w14:textId="77777777" w:rsidR="00FE686B" w:rsidRDefault="00FE686B" w:rsidP="00D9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0"/>
    <w:rsid w:val="00CE6A19"/>
    <w:rsid w:val="00D951FA"/>
    <w:rsid w:val="00F16CD0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D307E-F49B-4E0F-9A2E-9D77291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1FA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1F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1FA"/>
    <w:rPr>
      <w:sz w:val="18"/>
      <w:szCs w:val="18"/>
    </w:rPr>
  </w:style>
  <w:style w:type="character" w:styleId="a7">
    <w:name w:val="Hyperlink"/>
    <w:rsid w:val="00D951FA"/>
    <w:rPr>
      <w:color w:val="0000FF"/>
      <w:u w:val="single"/>
    </w:rPr>
  </w:style>
  <w:style w:type="character" w:styleId="a8">
    <w:name w:val="Strong"/>
    <w:qFormat/>
    <w:rsid w:val="00D951FA"/>
    <w:rPr>
      <w:b/>
    </w:rPr>
  </w:style>
  <w:style w:type="paragraph" w:styleId="a9">
    <w:name w:val="Normal (Web)"/>
    <w:basedOn w:val="a"/>
    <w:rsid w:val="00D951F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cem.com.cn/n13/c41998/part/124984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em.com.cn/n13/c41998/part/12498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2021-01-14T01:37:00Z</dcterms:created>
  <dcterms:modified xsi:type="dcterms:W3CDTF">2021-01-14T01:37:00Z</dcterms:modified>
</cp:coreProperties>
</file>